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AA1" w:rsidRDefault="00547AA1" w:rsidP="00265578">
      <w:pPr>
        <w:spacing w:before="100" w:beforeAutospacing="1" w:after="100" w:afterAutospacing="1" w:line="240" w:lineRule="auto"/>
        <w:jc w:val="both"/>
        <w:rPr>
          <w:rFonts w:ascii="Arial" w:hAnsi="Arial" w:cs="Arial"/>
          <w:sz w:val="24"/>
          <w:szCs w:val="24"/>
        </w:rPr>
      </w:pPr>
      <w:r>
        <w:rPr>
          <w:rFonts w:ascii="Arial" w:hAnsi="Arial" w:cs="Arial"/>
          <w:sz w:val="24"/>
          <w:szCs w:val="24"/>
        </w:rPr>
        <w:t>INTERVENTO FASCE VOLPEDO 11 settembre 2010</w:t>
      </w:r>
    </w:p>
    <w:p w:rsidR="00265578" w:rsidRPr="00C426DB" w:rsidRDefault="00AF5E3E" w:rsidP="00265578">
      <w:pPr>
        <w:spacing w:before="100" w:beforeAutospacing="1" w:after="100" w:afterAutospacing="1" w:line="240" w:lineRule="auto"/>
        <w:jc w:val="both"/>
        <w:rPr>
          <w:rFonts w:ascii="Arial" w:hAnsi="Arial" w:cs="Arial"/>
          <w:sz w:val="24"/>
          <w:szCs w:val="24"/>
        </w:rPr>
      </w:pPr>
      <w:r w:rsidRPr="00C426DB">
        <w:rPr>
          <w:rFonts w:ascii="Arial" w:hAnsi="Arial" w:cs="Arial"/>
          <w:sz w:val="24"/>
          <w:szCs w:val="24"/>
        </w:rPr>
        <w:t xml:space="preserve">Parrebbe che </w:t>
      </w:r>
      <w:r w:rsidR="0079489E" w:rsidRPr="00C426DB">
        <w:rPr>
          <w:rFonts w:ascii="Arial" w:hAnsi="Arial" w:cs="Arial"/>
          <w:sz w:val="24"/>
          <w:szCs w:val="24"/>
        </w:rPr>
        <w:t xml:space="preserve">attualmente </w:t>
      </w:r>
      <w:r w:rsidRPr="00C426DB">
        <w:rPr>
          <w:rFonts w:ascii="Arial" w:hAnsi="Arial" w:cs="Arial"/>
          <w:sz w:val="24"/>
          <w:szCs w:val="24"/>
        </w:rPr>
        <w:t xml:space="preserve">non siamo soli in Europa a porci domande </w:t>
      </w:r>
      <w:proofErr w:type="spellStart"/>
      <w:r w:rsidRPr="00C426DB">
        <w:rPr>
          <w:rFonts w:ascii="Arial" w:hAnsi="Arial" w:cs="Arial"/>
          <w:sz w:val="24"/>
          <w:szCs w:val="24"/>
        </w:rPr>
        <w:t>significative.A</w:t>
      </w:r>
      <w:proofErr w:type="spellEnd"/>
      <w:r w:rsidRPr="00C426DB">
        <w:rPr>
          <w:rFonts w:ascii="Arial" w:hAnsi="Arial" w:cs="Arial"/>
          <w:sz w:val="24"/>
          <w:szCs w:val="24"/>
        </w:rPr>
        <w:t xml:space="preserve"> leggere la breve sintesi del dibattito attualissimo dei compagni socialisti francesi dal titolo, anch’esso con punto interrogativo, </w:t>
      </w:r>
      <w:r w:rsidRPr="00C426DB">
        <w:rPr>
          <w:rFonts w:ascii="Arial" w:hAnsi="Arial" w:cs="Arial"/>
          <w:i/>
          <w:sz w:val="24"/>
          <w:szCs w:val="24"/>
        </w:rPr>
        <w:t>&lt;</w:t>
      </w:r>
      <w:r w:rsidRPr="00C426DB">
        <w:rPr>
          <w:rFonts w:ascii="Arial" w:eastAsia="Times New Roman" w:hAnsi="Arial" w:cs="Arial"/>
          <w:i/>
          <w:sz w:val="24"/>
          <w:szCs w:val="24"/>
          <w:lang w:eastAsia="it-IT"/>
        </w:rPr>
        <w:t xml:space="preserve"> CHE COS’E’ LA RIFORMA? </w:t>
      </w:r>
      <w:r w:rsidRPr="00C426DB">
        <w:rPr>
          <w:rFonts w:ascii="Arial" w:eastAsia="Times New Roman" w:hAnsi="Arial" w:cs="Arial"/>
          <w:sz w:val="24"/>
          <w:szCs w:val="24"/>
          <w:lang w:eastAsia="it-IT"/>
        </w:rPr>
        <w:t xml:space="preserve">di Pierre MOSCOVICI Comunque mi piace evidenziare che il contesto scelto </w:t>
      </w:r>
      <w:r w:rsidR="0079489E" w:rsidRPr="00C426DB">
        <w:rPr>
          <w:rFonts w:ascii="Arial" w:eastAsia="Times New Roman" w:hAnsi="Arial" w:cs="Arial"/>
          <w:sz w:val="24"/>
          <w:szCs w:val="24"/>
          <w:lang w:eastAsia="it-IT"/>
        </w:rPr>
        <w:t xml:space="preserve">per tale dibattito </w:t>
      </w:r>
      <w:r w:rsidRPr="00C426DB">
        <w:rPr>
          <w:rFonts w:ascii="Arial" w:eastAsia="Times New Roman" w:hAnsi="Arial" w:cs="Arial"/>
          <w:sz w:val="24"/>
          <w:szCs w:val="24"/>
          <w:lang w:eastAsia="it-IT"/>
        </w:rPr>
        <w:t xml:space="preserve">dai compagni francesi  sia </w:t>
      </w:r>
      <w:r w:rsidR="00156FD7" w:rsidRPr="00C426DB">
        <w:rPr>
          <w:rFonts w:ascii="Arial" w:eastAsia="Times New Roman" w:hAnsi="Arial" w:cs="Arial"/>
          <w:sz w:val="24"/>
          <w:szCs w:val="24"/>
          <w:lang w:eastAsia="it-IT"/>
        </w:rPr>
        <w:t xml:space="preserve">stato </w:t>
      </w:r>
      <w:r w:rsidRPr="00C426DB">
        <w:rPr>
          <w:rFonts w:ascii="Arial" w:eastAsia="Times New Roman" w:hAnsi="Arial" w:cs="Arial"/>
          <w:sz w:val="24"/>
          <w:szCs w:val="24"/>
          <w:lang w:eastAsia="it-IT"/>
        </w:rPr>
        <w:t>quello degli “</w:t>
      </w:r>
      <w:r w:rsidRPr="00C426DB">
        <w:rPr>
          <w:rFonts w:ascii="Arial" w:eastAsia="Times New Roman" w:hAnsi="Arial" w:cs="Arial"/>
          <w:i/>
          <w:sz w:val="24"/>
          <w:szCs w:val="24"/>
          <w:lang w:eastAsia="it-IT"/>
        </w:rPr>
        <w:t>Stati generali della sinistra”.</w:t>
      </w:r>
      <w:r w:rsidR="00265578" w:rsidRPr="00C426DB">
        <w:rPr>
          <w:rFonts w:ascii="Arial" w:eastAsia="Times New Roman" w:hAnsi="Arial" w:cs="Arial"/>
          <w:sz w:val="24"/>
          <w:szCs w:val="24"/>
          <w:lang w:eastAsia="it-IT"/>
        </w:rPr>
        <w:t>Così come è significativa anche l</w:t>
      </w:r>
      <w:r w:rsidR="00265578" w:rsidRPr="00C426DB">
        <w:rPr>
          <w:rFonts w:ascii="Arial" w:hAnsi="Arial" w:cs="Arial"/>
          <w:sz w:val="24"/>
          <w:szCs w:val="24"/>
        </w:rPr>
        <w:t xml:space="preserve">a contrapposizione tutta ideologica del prossimo congresso del </w:t>
      </w:r>
      <w:proofErr w:type="spellStart"/>
      <w:r w:rsidR="00265578" w:rsidRPr="00C426DB">
        <w:rPr>
          <w:rFonts w:ascii="Arial" w:hAnsi="Arial" w:cs="Arial"/>
          <w:sz w:val="24"/>
          <w:szCs w:val="24"/>
        </w:rPr>
        <w:t>Labour</w:t>
      </w:r>
      <w:proofErr w:type="spellEnd"/>
      <w:r w:rsidR="00265578" w:rsidRPr="00C426DB">
        <w:rPr>
          <w:rFonts w:ascii="Arial" w:hAnsi="Arial" w:cs="Arial"/>
          <w:sz w:val="24"/>
          <w:szCs w:val="24"/>
        </w:rPr>
        <w:t xml:space="preserve"> Party tra </w:t>
      </w:r>
      <w:proofErr w:type="spellStart"/>
      <w:r w:rsidR="00265578" w:rsidRPr="00C426DB">
        <w:rPr>
          <w:rFonts w:ascii="Arial" w:hAnsi="Arial" w:cs="Arial"/>
          <w:sz w:val="24"/>
          <w:szCs w:val="24"/>
        </w:rPr>
        <w:t>Miliband</w:t>
      </w:r>
      <w:proofErr w:type="spellEnd"/>
      <w:r w:rsidR="00265578" w:rsidRPr="00C426DB">
        <w:rPr>
          <w:rFonts w:ascii="Arial" w:hAnsi="Arial" w:cs="Arial"/>
          <w:sz w:val="24"/>
          <w:szCs w:val="24"/>
        </w:rPr>
        <w:t xml:space="preserve"> vs </w:t>
      </w:r>
      <w:proofErr w:type="spellStart"/>
      <w:r w:rsidR="00265578" w:rsidRPr="00C426DB">
        <w:rPr>
          <w:rFonts w:ascii="Arial" w:hAnsi="Arial" w:cs="Arial"/>
          <w:sz w:val="24"/>
          <w:szCs w:val="24"/>
        </w:rPr>
        <w:t>Miliband</w:t>
      </w:r>
      <w:proofErr w:type="spellEnd"/>
      <w:r w:rsidR="00265578" w:rsidRPr="00C426DB">
        <w:rPr>
          <w:rFonts w:ascii="Arial" w:hAnsi="Arial" w:cs="Arial"/>
          <w:sz w:val="24"/>
          <w:szCs w:val="24"/>
        </w:rPr>
        <w:t xml:space="preserve">, segnalatoci in questi giorni dal fraterno compagno Claudio </w:t>
      </w:r>
      <w:proofErr w:type="spellStart"/>
      <w:r w:rsidR="00265578" w:rsidRPr="00C426DB">
        <w:rPr>
          <w:rFonts w:ascii="Arial" w:hAnsi="Arial" w:cs="Arial"/>
          <w:sz w:val="24"/>
          <w:szCs w:val="24"/>
        </w:rPr>
        <w:t>Bellavita</w:t>
      </w:r>
      <w:proofErr w:type="spellEnd"/>
      <w:r w:rsidR="00265578" w:rsidRPr="00C426DB">
        <w:rPr>
          <w:rFonts w:ascii="Arial" w:hAnsi="Arial" w:cs="Arial"/>
          <w:sz w:val="24"/>
          <w:szCs w:val="24"/>
        </w:rPr>
        <w:t>.</w:t>
      </w:r>
    </w:p>
    <w:p w:rsidR="00245339" w:rsidRPr="00C426DB" w:rsidRDefault="00265578" w:rsidP="00156276">
      <w:pPr>
        <w:spacing w:before="100" w:beforeAutospacing="1" w:after="100" w:afterAutospacing="1" w:line="240" w:lineRule="auto"/>
        <w:jc w:val="both"/>
        <w:rPr>
          <w:rFonts w:ascii="Arial" w:hAnsi="Arial" w:cs="Arial"/>
          <w:sz w:val="24"/>
          <w:szCs w:val="24"/>
        </w:rPr>
      </w:pPr>
      <w:r w:rsidRPr="00C426DB">
        <w:rPr>
          <w:rFonts w:ascii="Arial" w:hAnsi="Arial" w:cs="Arial"/>
          <w:sz w:val="24"/>
          <w:szCs w:val="24"/>
        </w:rPr>
        <w:t xml:space="preserve">Mi definisco laico liberalsocialista (senza trattino) ecologista, ma la mia scelta tra i due, va a favore di Ed quello  che propugna un ritorno al modello di economia mista della classica socialdemocrazia, il manifesto liberalsocialista del 1941 di Guido Calogero e Aldo </w:t>
      </w:r>
      <w:proofErr w:type="spellStart"/>
      <w:r w:rsidRPr="00C426DB">
        <w:rPr>
          <w:rFonts w:ascii="Arial" w:hAnsi="Arial" w:cs="Arial"/>
          <w:sz w:val="24"/>
          <w:szCs w:val="24"/>
        </w:rPr>
        <w:t>Capitini</w:t>
      </w:r>
      <w:proofErr w:type="spellEnd"/>
      <w:r w:rsidRPr="00C426DB">
        <w:rPr>
          <w:rFonts w:ascii="Arial" w:hAnsi="Arial" w:cs="Arial"/>
          <w:sz w:val="24"/>
          <w:szCs w:val="24"/>
        </w:rPr>
        <w:t xml:space="preserve"> su questo aspetto non lascia  dubbio alcuno, </w:t>
      </w:r>
      <w:r w:rsidRPr="00B556BB">
        <w:rPr>
          <w:rFonts w:ascii="Arial" w:hAnsi="Arial" w:cs="Arial"/>
          <w:sz w:val="24"/>
          <w:szCs w:val="24"/>
        </w:rPr>
        <w:t>così come non lascia dubbio alcuno il titolo terzo - parte economica della nostra illuminata e illuminante Costituzione.</w:t>
      </w:r>
      <w:r w:rsidRPr="00C426DB">
        <w:rPr>
          <w:rFonts w:ascii="Arial" w:hAnsi="Arial" w:cs="Arial"/>
          <w:sz w:val="24"/>
          <w:szCs w:val="24"/>
        </w:rPr>
        <w:t xml:space="preserve"> </w:t>
      </w:r>
      <w:r w:rsidR="00C61628" w:rsidRPr="00C426DB">
        <w:rPr>
          <w:rFonts w:ascii="Arial" w:hAnsi="Arial" w:cs="Arial"/>
          <w:sz w:val="24"/>
          <w:szCs w:val="24"/>
        </w:rPr>
        <w:t>L</w:t>
      </w:r>
      <w:r w:rsidR="00245339" w:rsidRPr="00C426DB">
        <w:rPr>
          <w:rFonts w:ascii="Arial" w:hAnsi="Arial" w:cs="Arial"/>
          <w:sz w:val="24"/>
          <w:szCs w:val="24"/>
        </w:rPr>
        <w:t xml:space="preserve">a mia scelta per l’approfondimento del tema non è certo commemorativa dell’evento, oramai possiamo ben dirlo storico,  bensì quella  di fornire, qui ed ora, indicazioni significative per rintracciare il filo rosso  smarrito della sinistra da almeno  un ventennio a questa parte. </w:t>
      </w:r>
    </w:p>
    <w:p w:rsidR="00E410C3" w:rsidRPr="00C426DB" w:rsidRDefault="00E410C3" w:rsidP="00E410C3">
      <w:pPr>
        <w:rPr>
          <w:rFonts w:ascii="Arial" w:hAnsi="Arial" w:cs="Arial"/>
          <w:sz w:val="24"/>
          <w:szCs w:val="24"/>
        </w:rPr>
      </w:pPr>
      <w:r w:rsidRPr="00C426DB">
        <w:rPr>
          <w:rFonts w:ascii="Arial" w:hAnsi="Arial" w:cs="Arial"/>
          <w:sz w:val="24"/>
          <w:szCs w:val="24"/>
        </w:rPr>
        <w:t>L’esempio di</w:t>
      </w:r>
      <w:r w:rsidR="00C61628" w:rsidRPr="00C426DB">
        <w:rPr>
          <w:rFonts w:ascii="Arial" w:hAnsi="Arial" w:cs="Arial"/>
          <w:sz w:val="24"/>
          <w:szCs w:val="24"/>
        </w:rPr>
        <w:t xml:space="preserve">  </w:t>
      </w:r>
      <w:proofErr w:type="spellStart"/>
      <w:r w:rsidR="00C61628" w:rsidRPr="00C426DB">
        <w:rPr>
          <w:rFonts w:ascii="Arial" w:hAnsi="Arial" w:cs="Arial"/>
          <w:sz w:val="24"/>
          <w:szCs w:val="24"/>
        </w:rPr>
        <w:t>Epiney</w:t>
      </w:r>
      <w:proofErr w:type="spellEnd"/>
      <w:r w:rsidR="00C61628" w:rsidRPr="00C426DB">
        <w:rPr>
          <w:rFonts w:ascii="Arial" w:hAnsi="Arial" w:cs="Arial"/>
          <w:sz w:val="24"/>
          <w:szCs w:val="24"/>
        </w:rPr>
        <w:t xml:space="preserve"> </w:t>
      </w:r>
      <w:proofErr w:type="spellStart"/>
      <w:r w:rsidR="00C61628" w:rsidRPr="00C426DB">
        <w:rPr>
          <w:rFonts w:ascii="Arial" w:hAnsi="Arial" w:cs="Arial"/>
          <w:sz w:val="24"/>
          <w:szCs w:val="24"/>
        </w:rPr>
        <w:t>sur</w:t>
      </w:r>
      <w:proofErr w:type="spellEnd"/>
      <w:r w:rsidR="00C61628" w:rsidRPr="00C426DB">
        <w:rPr>
          <w:rFonts w:ascii="Arial" w:hAnsi="Arial" w:cs="Arial"/>
          <w:sz w:val="24"/>
          <w:szCs w:val="24"/>
        </w:rPr>
        <w:t xml:space="preserve"> </w:t>
      </w:r>
      <w:proofErr w:type="spellStart"/>
      <w:r w:rsidR="00C61628" w:rsidRPr="00C426DB">
        <w:rPr>
          <w:rFonts w:ascii="Arial" w:hAnsi="Arial" w:cs="Arial"/>
          <w:sz w:val="24"/>
          <w:szCs w:val="24"/>
        </w:rPr>
        <w:t>Seine</w:t>
      </w:r>
      <w:proofErr w:type="spellEnd"/>
      <w:r w:rsidRPr="00C426DB">
        <w:rPr>
          <w:rFonts w:ascii="Arial" w:hAnsi="Arial" w:cs="Arial"/>
          <w:sz w:val="24"/>
          <w:szCs w:val="24"/>
        </w:rPr>
        <w:t xml:space="preserve">,  oggi ci deve sferzare per riuscire a riunificare l’intero arcipelago della sinistra, qui in Italia ma anche e soprattutto in Europa. La proposta del </w:t>
      </w:r>
      <w:proofErr w:type="spellStart"/>
      <w:r w:rsidRPr="00C426DB">
        <w:rPr>
          <w:rFonts w:ascii="Arial" w:hAnsi="Arial" w:cs="Arial"/>
          <w:sz w:val="24"/>
          <w:szCs w:val="24"/>
        </w:rPr>
        <w:t>GdV</w:t>
      </w:r>
      <w:proofErr w:type="spellEnd"/>
      <w:r w:rsidRPr="00C426DB">
        <w:rPr>
          <w:rFonts w:ascii="Arial" w:hAnsi="Arial" w:cs="Arial"/>
          <w:sz w:val="24"/>
          <w:szCs w:val="24"/>
        </w:rPr>
        <w:t xml:space="preserve"> di dare vita a un partito socialista transnazionale è più che mai valida.  </w:t>
      </w:r>
      <w:r w:rsidRPr="00C426DB">
        <w:rPr>
          <w:rFonts w:ascii="Arial" w:eastAsia="Times New Roman" w:hAnsi="Arial" w:cs="Arial"/>
          <w:sz w:val="24"/>
          <w:szCs w:val="24"/>
          <w:lang w:eastAsia="it-IT"/>
        </w:rPr>
        <w:t xml:space="preserve"> </w:t>
      </w:r>
      <w:r w:rsidRPr="00C426DB">
        <w:rPr>
          <w:rFonts w:ascii="Arial" w:hAnsi="Arial" w:cs="Arial"/>
          <w:sz w:val="24"/>
          <w:szCs w:val="24"/>
        </w:rPr>
        <w:t xml:space="preserve">Ma oggi occorre fare anche qualcosa d’altro:  in primo luogo  almeno  un “Patto d’Unità d’Azione”  con tutta l’intera sinistra  - </w:t>
      </w:r>
    </w:p>
    <w:p w:rsidR="00C426DB" w:rsidRDefault="007D5EF7" w:rsidP="007D5EF7">
      <w:pPr>
        <w:rPr>
          <w:rFonts w:ascii="Arial" w:hAnsi="Arial" w:cs="Arial"/>
          <w:sz w:val="24"/>
          <w:szCs w:val="24"/>
        </w:rPr>
      </w:pPr>
      <w:r w:rsidRPr="00C426DB">
        <w:rPr>
          <w:rFonts w:ascii="Arial" w:hAnsi="Arial" w:cs="Arial"/>
          <w:sz w:val="24"/>
          <w:szCs w:val="24"/>
        </w:rPr>
        <w:t xml:space="preserve">Oltre al ”Patto d’Unità d’Azione”, occorre anche perseguire fin  d’ora una  riunificazione dell’intera sinistra che può compiersi   con l’individuazione di  un collante ideologico di riferimento  rimeditato e attualizzato ai tempi attuali studi e le esperienze </w:t>
      </w:r>
      <w:r w:rsidR="00C426DB">
        <w:rPr>
          <w:rFonts w:ascii="Arial" w:hAnsi="Arial" w:cs="Arial"/>
          <w:sz w:val="24"/>
          <w:szCs w:val="24"/>
        </w:rPr>
        <w:t xml:space="preserve">da noi </w:t>
      </w:r>
      <w:r w:rsidRPr="00C426DB">
        <w:rPr>
          <w:rFonts w:ascii="Arial" w:hAnsi="Arial" w:cs="Arial"/>
          <w:sz w:val="24"/>
          <w:szCs w:val="24"/>
        </w:rPr>
        <w:t>già acquisite</w:t>
      </w:r>
      <w:r w:rsidR="00C426DB">
        <w:rPr>
          <w:rFonts w:ascii="Arial" w:hAnsi="Arial" w:cs="Arial"/>
          <w:sz w:val="24"/>
          <w:szCs w:val="24"/>
        </w:rPr>
        <w:t>.</w:t>
      </w:r>
      <w:r w:rsidRPr="00C426DB">
        <w:rPr>
          <w:rFonts w:ascii="Arial" w:hAnsi="Arial" w:cs="Arial"/>
          <w:sz w:val="24"/>
          <w:szCs w:val="24"/>
        </w:rPr>
        <w:t xml:space="preserve"> </w:t>
      </w:r>
    </w:p>
    <w:p w:rsidR="001315CF" w:rsidRPr="00C426DB" w:rsidRDefault="001315CF" w:rsidP="001315CF">
      <w:pPr>
        <w:rPr>
          <w:rFonts w:ascii="Arial" w:hAnsi="Arial" w:cs="Arial"/>
          <w:sz w:val="24"/>
          <w:szCs w:val="24"/>
        </w:rPr>
      </w:pPr>
      <w:r w:rsidRPr="00C426DB">
        <w:rPr>
          <w:rFonts w:ascii="Arial" w:hAnsi="Arial" w:cs="Arial"/>
          <w:sz w:val="24"/>
          <w:szCs w:val="24"/>
        </w:rPr>
        <w:t xml:space="preserve">Credo, dunque,  che  rispetto ad allora siamo tutti consapevoli che le difficoltà che abbiamo oggi  di fronte come sinistra europea siano ben più  rilevanti di quelle che si è trovato di fronte </w:t>
      </w:r>
      <w:proofErr w:type="spellStart"/>
      <w:r w:rsidRPr="00C426DB">
        <w:rPr>
          <w:rFonts w:ascii="Arial" w:hAnsi="Arial" w:cs="Arial"/>
          <w:sz w:val="24"/>
          <w:szCs w:val="24"/>
        </w:rPr>
        <w:t>Mitterand</w:t>
      </w:r>
      <w:proofErr w:type="spellEnd"/>
      <w:r w:rsidRPr="00C426DB">
        <w:rPr>
          <w:rFonts w:ascii="Arial" w:hAnsi="Arial" w:cs="Arial"/>
          <w:sz w:val="24"/>
          <w:szCs w:val="24"/>
        </w:rPr>
        <w:t xml:space="preserve"> in Francia nel 1971. </w:t>
      </w:r>
    </w:p>
    <w:p w:rsidR="001315CF" w:rsidRPr="00C426DB" w:rsidRDefault="001315CF" w:rsidP="001315CF">
      <w:pPr>
        <w:rPr>
          <w:rFonts w:ascii="Arial" w:hAnsi="Arial" w:cs="Arial"/>
          <w:sz w:val="24"/>
          <w:szCs w:val="24"/>
        </w:rPr>
      </w:pPr>
      <w:r w:rsidRPr="00C426DB">
        <w:rPr>
          <w:rFonts w:ascii="Arial" w:hAnsi="Arial" w:cs="Arial"/>
          <w:sz w:val="24"/>
          <w:szCs w:val="24"/>
        </w:rPr>
        <w:t xml:space="preserve">In allora reggeva benissimo  la “cortina” di ferro” e non è fantasia che è stata, paradossalmente,  anche, involontario,  baluardo  del sistema economico socialdemocratico europeo: economia mista, diritti del lavoro, stato sociale universale , libertà individuali. Sebbene sempre sotto l’incubo della guerra atomica, nessuna consapevolezza della  questione ecologica.  Si credeva ancora nella crescita senza limiti.  Solo dopo il 1989  il piano per l’egemonia  neoliberista mondializzata non ha più  bisogno, diversamente che per gli anni 70,  né di golpe militari né di assassinii politici. Si è affermato per legge mondiale il principio supremo di competizione e privatizzazioni di ogni  settore economico, compreso quello dei monopoli naturali e dei beni e servizi di pubblica utilità e la </w:t>
      </w:r>
      <w:proofErr w:type="spellStart"/>
      <w:r w:rsidRPr="00C426DB">
        <w:rPr>
          <w:rFonts w:ascii="Arial" w:hAnsi="Arial" w:cs="Arial"/>
          <w:sz w:val="24"/>
          <w:szCs w:val="24"/>
        </w:rPr>
        <w:t>sregolazione</w:t>
      </w:r>
      <w:proofErr w:type="spellEnd"/>
      <w:r w:rsidRPr="00C426DB">
        <w:rPr>
          <w:rFonts w:ascii="Arial" w:hAnsi="Arial" w:cs="Arial"/>
          <w:sz w:val="24"/>
          <w:szCs w:val="24"/>
        </w:rPr>
        <w:t xml:space="preserve"> completa dei mercati finanziari.</w:t>
      </w:r>
    </w:p>
    <w:p w:rsidR="00585181" w:rsidRPr="00C426DB" w:rsidRDefault="008D4E7D" w:rsidP="00585181">
      <w:pPr>
        <w:rPr>
          <w:rFonts w:ascii="Arial" w:hAnsi="Arial" w:cs="Arial"/>
          <w:sz w:val="24"/>
          <w:szCs w:val="24"/>
        </w:rPr>
      </w:pPr>
      <w:r w:rsidRPr="00C426DB">
        <w:rPr>
          <w:rFonts w:ascii="Arial" w:hAnsi="Arial" w:cs="Arial"/>
          <w:sz w:val="24"/>
          <w:szCs w:val="24"/>
        </w:rPr>
        <w:t xml:space="preserve">Abbiamo </w:t>
      </w:r>
      <w:r w:rsidR="00585181" w:rsidRPr="00C426DB">
        <w:rPr>
          <w:rFonts w:ascii="Arial" w:hAnsi="Arial" w:cs="Arial"/>
          <w:sz w:val="24"/>
          <w:szCs w:val="24"/>
        </w:rPr>
        <w:t xml:space="preserve">assistito  dopo  il  1989   al fallimento del modello comunista così come alla fine del 2008 al crollo dei </w:t>
      </w:r>
      <w:proofErr w:type="spellStart"/>
      <w:r w:rsidR="00585181" w:rsidRPr="00C426DB">
        <w:rPr>
          <w:rFonts w:ascii="Arial" w:hAnsi="Arial" w:cs="Arial"/>
          <w:sz w:val="24"/>
          <w:szCs w:val="24"/>
        </w:rPr>
        <w:t>Wall</w:t>
      </w:r>
      <w:proofErr w:type="spellEnd"/>
      <w:r w:rsidR="00585181" w:rsidRPr="00C426DB">
        <w:rPr>
          <w:rFonts w:ascii="Arial" w:hAnsi="Arial" w:cs="Arial"/>
          <w:sz w:val="24"/>
          <w:szCs w:val="24"/>
        </w:rPr>
        <w:t xml:space="preserve"> Street, simbolo del fallimento  del sistema neoliberista – turbo capitalista – del mercato totalmente sregolato.</w:t>
      </w:r>
    </w:p>
    <w:p w:rsidR="00C426DB" w:rsidRDefault="00585181" w:rsidP="00585181">
      <w:pPr>
        <w:rPr>
          <w:rFonts w:ascii="Arial" w:hAnsi="Arial" w:cs="Arial"/>
          <w:sz w:val="24"/>
          <w:szCs w:val="24"/>
        </w:rPr>
      </w:pPr>
      <w:r w:rsidRPr="00C426DB">
        <w:rPr>
          <w:rFonts w:ascii="Arial" w:hAnsi="Arial" w:cs="Arial"/>
          <w:sz w:val="24"/>
          <w:szCs w:val="24"/>
        </w:rPr>
        <w:lastRenderedPageBreak/>
        <w:t xml:space="preserve">Abbiamo assistito a </w:t>
      </w:r>
      <w:proofErr w:type="spellStart"/>
      <w:r w:rsidRPr="00C426DB">
        <w:rPr>
          <w:rFonts w:ascii="Arial" w:hAnsi="Arial" w:cs="Arial"/>
          <w:sz w:val="24"/>
          <w:szCs w:val="24"/>
        </w:rPr>
        <w:t>riaggiustamenti</w:t>
      </w:r>
      <w:proofErr w:type="spellEnd"/>
      <w:r w:rsidRPr="00C426DB">
        <w:rPr>
          <w:rFonts w:ascii="Arial" w:hAnsi="Arial" w:cs="Arial"/>
          <w:sz w:val="24"/>
          <w:szCs w:val="24"/>
        </w:rPr>
        <w:t xml:space="preserve"> di rotta in primo luogo dall’SPD a Dresda e poi dal PSE a Praga </w:t>
      </w:r>
      <w:r w:rsidR="008D4E7D" w:rsidRPr="00C426DB">
        <w:rPr>
          <w:rFonts w:ascii="Arial" w:hAnsi="Arial" w:cs="Arial"/>
          <w:sz w:val="24"/>
          <w:szCs w:val="24"/>
        </w:rPr>
        <w:t xml:space="preserve"> solo </w:t>
      </w:r>
      <w:r w:rsidRPr="00C426DB">
        <w:rPr>
          <w:rFonts w:ascii="Arial" w:hAnsi="Arial" w:cs="Arial"/>
          <w:sz w:val="24"/>
          <w:szCs w:val="24"/>
        </w:rPr>
        <w:t>alla fine del 2009</w:t>
      </w:r>
      <w:r w:rsidR="00C426DB">
        <w:rPr>
          <w:rFonts w:ascii="Arial" w:hAnsi="Arial" w:cs="Arial"/>
          <w:sz w:val="24"/>
          <w:szCs w:val="24"/>
        </w:rPr>
        <w:t>.</w:t>
      </w:r>
    </w:p>
    <w:p w:rsidR="00585181" w:rsidRPr="00C426DB" w:rsidRDefault="00585181" w:rsidP="00585181">
      <w:pPr>
        <w:rPr>
          <w:rFonts w:ascii="Arial" w:hAnsi="Arial" w:cs="Arial"/>
          <w:sz w:val="24"/>
          <w:szCs w:val="24"/>
        </w:rPr>
      </w:pPr>
      <w:r w:rsidRPr="00C426DB">
        <w:rPr>
          <w:rFonts w:ascii="Arial" w:hAnsi="Arial" w:cs="Arial"/>
          <w:sz w:val="24"/>
          <w:szCs w:val="24"/>
        </w:rPr>
        <w:t>Adesso c’è stato recentemente  il documento congiunto dei socialisti francesi e di quello dell’SPD. Incoraggiante ma non sufficiente a mio modo di vedere.</w:t>
      </w:r>
    </w:p>
    <w:p w:rsidR="002D1594" w:rsidRPr="00C426DB" w:rsidRDefault="004E19A2" w:rsidP="004E19A2">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 xml:space="preserve">Preannuncio che come Lega dei Socialisti a fine gennaio 2011 saremo a Livorno per proporre a quasi  un secolo di distanza  il superamento della obsoleta scissione comunista per affrontare con grande risolutezza, su basi ideologiche, progettuali e programmatiche, la sfida della nuova sinistra del terzo millennio, in Italia, in Europa, nel mondo. </w:t>
      </w:r>
    </w:p>
    <w:p w:rsidR="002D1594" w:rsidRPr="00C426DB" w:rsidRDefault="002D1594" w:rsidP="004E19A2">
      <w:pPr>
        <w:autoSpaceDE w:val="0"/>
        <w:autoSpaceDN w:val="0"/>
        <w:adjustRightInd w:val="0"/>
        <w:spacing w:after="0" w:line="240" w:lineRule="auto"/>
        <w:rPr>
          <w:rFonts w:ascii="Arial" w:hAnsi="Arial" w:cs="Arial"/>
          <w:sz w:val="24"/>
          <w:szCs w:val="24"/>
        </w:rPr>
      </w:pPr>
    </w:p>
    <w:p w:rsidR="002D1594" w:rsidRPr="00C426DB" w:rsidRDefault="002D1594" w:rsidP="002D1594">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Come nel  gioco degli scacchi le mosse da fare sono tante.</w:t>
      </w:r>
    </w:p>
    <w:p w:rsidR="002D1594" w:rsidRPr="00C426DB" w:rsidRDefault="002D1594" w:rsidP="002D1594">
      <w:pPr>
        <w:autoSpaceDE w:val="0"/>
        <w:autoSpaceDN w:val="0"/>
        <w:adjustRightInd w:val="0"/>
        <w:spacing w:after="0" w:line="240" w:lineRule="auto"/>
        <w:rPr>
          <w:rFonts w:ascii="Arial" w:hAnsi="Arial" w:cs="Arial"/>
          <w:sz w:val="24"/>
          <w:szCs w:val="24"/>
        </w:rPr>
      </w:pPr>
    </w:p>
    <w:p w:rsidR="002D1594" w:rsidRPr="00C426DB" w:rsidRDefault="002D1594" w:rsidP="002D1594">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Tra tutte le mosse da fare elencate nel mio lungo intervento estrapolo soltanto alcuni punti particolarmente rilevanti per  la nostra ragion d’essere socialisti riformisti.</w:t>
      </w:r>
    </w:p>
    <w:p w:rsidR="00392756" w:rsidRPr="00C426DB" w:rsidRDefault="00392756" w:rsidP="002D1594">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Vediamoli</w:t>
      </w:r>
    </w:p>
    <w:p w:rsidR="00392756" w:rsidRPr="00C426DB" w:rsidRDefault="00392756" w:rsidP="00392756">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In economia Riformismo socialista contro neoliberismo</w:t>
      </w:r>
    </w:p>
    <w:p w:rsidR="00392756" w:rsidRPr="00C426DB" w:rsidRDefault="00392756" w:rsidP="00392756">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 xml:space="preserve">1 rigida regolamentazione dei mercati finanziari. Figurarsi il problema se lo sono già addirittura  posto i tecnocrati della Unione Europa. La notizia trionfalistica su “La Stampa” – </w:t>
      </w:r>
      <w:proofErr w:type="spellStart"/>
      <w:r w:rsidRPr="00C426DB">
        <w:rPr>
          <w:rFonts w:ascii="Arial" w:hAnsi="Arial" w:cs="Arial"/>
          <w:sz w:val="24"/>
          <w:szCs w:val="24"/>
        </w:rPr>
        <w:t>Economia&amp;Finanza</w:t>
      </w:r>
      <w:proofErr w:type="spellEnd"/>
      <w:r w:rsidRPr="00C426DB">
        <w:rPr>
          <w:rFonts w:ascii="Arial" w:hAnsi="Arial" w:cs="Arial"/>
          <w:sz w:val="24"/>
          <w:szCs w:val="24"/>
        </w:rPr>
        <w:t xml:space="preserve"> 4 settembre 2010. </w:t>
      </w:r>
    </w:p>
    <w:p w:rsidR="00392756" w:rsidRPr="00C426DB" w:rsidRDefault="00392756" w:rsidP="00392756">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“Tre sceriffi UE per sorvegliare i mercati – Contro le future crisi arrivano le Authority comunitarie su banche, Borse e assicurazioni.</w:t>
      </w:r>
    </w:p>
    <w:p w:rsidR="00392756" w:rsidRPr="00C426DB" w:rsidRDefault="00392756" w:rsidP="00392756">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Bruxelles si porta all’avanguardia nella regolamentazione internazionale e propone il modello al G-20!”</w:t>
      </w:r>
    </w:p>
    <w:p w:rsidR="00392756" w:rsidRPr="00C426DB" w:rsidRDefault="00392756" w:rsidP="00392756">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Lascio agli esperti la verifica se si tratta di regolamentazione sufficiente o di mera facciata che lascia in buona sostanza ancora sbrigliati   i mercati finanziari.</w:t>
      </w:r>
    </w:p>
    <w:p w:rsidR="00392756" w:rsidRPr="00C426DB" w:rsidRDefault="00392756" w:rsidP="00392756">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 xml:space="preserve">A me laico liberalsocialista ecologista non basta la mera regolamentazione dei mercati finanziari, misura necessaria nella logica competitiva del mercato globalizzato benché, lo sappiamo bene,  è solo in teoria che il teorema neoliberista pretende la libera competizione tra pari sul mercato globale, mentre nella  ruvida  realtà esiste solo connivenza tra potere politico – a questo riguardo gli USA insegnano da almeno 200 anni – e potere economico. Di recente è rispuntata  la connivenza tra liberismo e pensiero </w:t>
      </w:r>
      <w:proofErr w:type="spellStart"/>
      <w:r w:rsidRPr="00C426DB">
        <w:rPr>
          <w:rFonts w:ascii="Arial" w:hAnsi="Arial" w:cs="Arial"/>
          <w:sz w:val="24"/>
          <w:szCs w:val="24"/>
        </w:rPr>
        <w:t>teocon</w:t>
      </w:r>
      <w:proofErr w:type="spellEnd"/>
      <w:r w:rsidRPr="00C426DB">
        <w:rPr>
          <w:rFonts w:ascii="Arial" w:hAnsi="Arial" w:cs="Arial"/>
          <w:sz w:val="24"/>
          <w:szCs w:val="24"/>
        </w:rPr>
        <w:t xml:space="preserve"> che convergendo strumentalmente,  per cui  con il passe-partout sussidiarietà orizzontale sussidiarietà verticale,   si punta a sradicare le basi laiche pubbliche dello stato nel sociale (scuola, formazione professionale,  Sanità, Servizi sociali, ecc.). </w:t>
      </w:r>
    </w:p>
    <w:p w:rsidR="00D60CFC" w:rsidRPr="00C426DB" w:rsidRDefault="00D60CFC" w:rsidP="00D60CFC">
      <w:pPr>
        <w:spacing w:before="100" w:beforeAutospacing="1" w:after="100" w:afterAutospacing="1"/>
        <w:jc w:val="both"/>
        <w:rPr>
          <w:rFonts w:ascii="Arial" w:hAnsi="Arial" w:cs="Arial"/>
          <w:sz w:val="24"/>
          <w:szCs w:val="24"/>
        </w:rPr>
      </w:pPr>
      <w:r w:rsidRPr="00C426DB">
        <w:rPr>
          <w:rFonts w:ascii="Arial" w:hAnsi="Arial" w:cs="Arial"/>
          <w:sz w:val="24"/>
          <w:szCs w:val="24"/>
        </w:rPr>
        <w:t xml:space="preserve">Pertanto, a questo fine, occorre </w:t>
      </w:r>
    </w:p>
    <w:p w:rsidR="00D60CFC" w:rsidRPr="00C426DB" w:rsidRDefault="00D60CFC" w:rsidP="00D60CFC">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 xml:space="preserve">-  si prevedano,  oltre le misure sopra citate,  regole e diritti uguali per tutti a livello mondiale, e accanto a radicale modifica in senso cooperativistico della filosofia liberista di WTO, FMI e Banca Mondiale, occorre valorizzare  l’ILO e metterlo in condizioni di operare con ispettori del lavoro internazionali (mentre attualmente l’ILO è stato messo in sonno); </w:t>
      </w:r>
    </w:p>
    <w:p w:rsidR="00BE67D5" w:rsidRPr="00C426DB" w:rsidRDefault="00D60CFC" w:rsidP="00D60CFC">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I compagni francesi e tedeschi  nel loro documento congiunto  hanno formulato sinteticamente il concetto in</w:t>
      </w:r>
      <w:r w:rsidRPr="00C426DB">
        <w:rPr>
          <w:rFonts w:ascii="Arial" w:hAnsi="Arial" w:cs="Arial"/>
          <w:i/>
          <w:sz w:val="24"/>
          <w:szCs w:val="24"/>
        </w:rPr>
        <w:t xml:space="preserve"> </w:t>
      </w:r>
      <w:r w:rsidRPr="00C426DB">
        <w:rPr>
          <w:rFonts w:ascii="Arial" w:hAnsi="Arial" w:cs="Arial"/>
          <w:sz w:val="24"/>
          <w:szCs w:val="24"/>
        </w:rPr>
        <w:t>questo modo</w:t>
      </w:r>
      <w:r w:rsidRPr="00C426DB">
        <w:rPr>
          <w:rFonts w:ascii="Arial" w:hAnsi="Arial" w:cs="Arial"/>
          <w:i/>
          <w:sz w:val="24"/>
          <w:szCs w:val="24"/>
        </w:rPr>
        <w:t xml:space="preserve"> “</w:t>
      </w:r>
      <w:r w:rsidRPr="00C426DB">
        <w:rPr>
          <w:rFonts w:ascii="Arial" w:hAnsi="Arial" w:cs="Arial"/>
          <w:sz w:val="24"/>
          <w:szCs w:val="24"/>
        </w:rPr>
        <w:t>deve essere istituito un meccanismo di sorveglianza incaricato di controllare che lo sviluppo degli scambi con i paesi extra-comunitari avvenga verificando l'esistenza di norme sociali e ambientali omogenee” (pag.3).</w:t>
      </w:r>
    </w:p>
    <w:p w:rsidR="00BE67D5" w:rsidRPr="00C426DB" w:rsidRDefault="00BE67D5" w:rsidP="00BE67D5">
      <w:pPr>
        <w:spacing w:before="100" w:beforeAutospacing="1" w:after="100" w:afterAutospacing="1"/>
        <w:jc w:val="both"/>
        <w:rPr>
          <w:rFonts w:ascii="Arial" w:hAnsi="Arial" w:cs="Arial"/>
          <w:sz w:val="24"/>
          <w:szCs w:val="24"/>
        </w:rPr>
      </w:pPr>
      <w:r w:rsidRPr="00C426DB">
        <w:rPr>
          <w:rFonts w:ascii="Arial" w:hAnsi="Arial" w:cs="Arial"/>
          <w:sz w:val="24"/>
          <w:szCs w:val="24"/>
        </w:rPr>
        <w:t xml:space="preserve">--  stabilire una maggiore omogeneizzazione delle politiche fiscali nei paesi dell'Unione, con la fissazione di una soglia minima della pressione fiscale, tale da assicurare a tutti i </w:t>
      </w:r>
      <w:r w:rsidRPr="00C426DB">
        <w:rPr>
          <w:rFonts w:ascii="Arial" w:hAnsi="Arial" w:cs="Arial"/>
          <w:sz w:val="24"/>
          <w:szCs w:val="24"/>
        </w:rPr>
        <w:lastRenderedPageBreak/>
        <w:t>paesi dell'Unione le risorse necessarie per lo sviluppo della ricerca, dell'educazione e delle infrastrutture (documento congiunto PSE-SPD pagina 4)</w:t>
      </w:r>
    </w:p>
    <w:p w:rsidR="00BE67D5" w:rsidRPr="00C426DB" w:rsidRDefault="00BE67D5" w:rsidP="00BE67D5">
      <w:pPr>
        <w:spacing w:before="100" w:beforeAutospacing="1" w:after="100" w:afterAutospacing="1"/>
        <w:jc w:val="both"/>
        <w:rPr>
          <w:rFonts w:ascii="Arial" w:hAnsi="Arial" w:cs="Arial"/>
          <w:sz w:val="24"/>
          <w:szCs w:val="24"/>
        </w:rPr>
      </w:pPr>
      <w:r w:rsidRPr="00C426DB">
        <w:rPr>
          <w:rFonts w:ascii="Arial" w:hAnsi="Arial" w:cs="Arial"/>
          <w:sz w:val="24"/>
          <w:szCs w:val="24"/>
        </w:rPr>
        <w:t>- procedere ad un'integrazione positiva degli stati nell'Unione, evitando le politiche di dumping salariale, sociale e fiscale con le quali si determina un eccesso di concorrenza fra gli stati in tema di localizzazione degli investimenti finanziari e dei siti di produzione (pag.4)</w:t>
      </w:r>
    </w:p>
    <w:p w:rsidR="00BE67D5" w:rsidRPr="00C426DB" w:rsidRDefault="00BE67D5" w:rsidP="00BE67D5">
      <w:pPr>
        <w:autoSpaceDE w:val="0"/>
        <w:autoSpaceDN w:val="0"/>
        <w:adjustRightInd w:val="0"/>
        <w:spacing w:after="0" w:line="240" w:lineRule="auto"/>
        <w:rPr>
          <w:rFonts w:ascii="Arial" w:hAnsi="Arial" w:cs="Arial"/>
          <w:sz w:val="24"/>
          <w:szCs w:val="24"/>
        </w:rPr>
      </w:pPr>
      <w:r w:rsidRPr="00C426DB">
        <w:rPr>
          <w:rFonts w:ascii="Arial" w:hAnsi="Arial" w:cs="Arial"/>
          <w:sz w:val="24"/>
          <w:szCs w:val="24"/>
        </w:rPr>
        <w:t xml:space="preserve">- </w:t>
      </w:r>
      <w:r w:rsidRPr="00B556BB">
        <w:rPr>
          <w:rFonts w:ascii="Arial" w:hAnsi="Arial" w:cs="Arial"/>
          <w:sz w:val="24"/>
          <w:szCs w:val="24"/>
        </w:rPr>
        <w:t>si ripristini, almeno nell’UE,  il modello di economia mista,</w:t>
      </w:r>
      <w:r w:rsidRPr="00C426DB">
        <w:rPr>
          <w:rFonts w:ascii="Arial" w:hAnsi="Arial" w:cs="Arial"/>
          <w:sz w:val="24"/>
          <w:szCs w:val="24"/>
        </w:rPr>
        <w:t xml:space="preserve"> previsto tanto dalla Costituzione Italiana tanto da quella Tedesca;</w:t>
      </w:r>
    </w:p>
    <w:p w:rsidR="00BE67D5" w:rsidRPr="00C426DB" w:rsidRDefault="00BE67D5" w:rsidP="00BE67D5">
      <w:pPr>
        <w:spacing w:before="100" w:beforeAutospacing="1" w:after="100" w:afterAutospacing="1"/>
        <w:jc w:val="both"/>
        <w:rPr>
          <w:rFonts w:ascii="Arial" w:hAnsi="Arial" w:cs="Arial"/>
          <w:sz w:val="24"/>
          <w:szCs w:val="24"/>
        </w:rPr>
      </w:pPr>
      <w:r w:rsidRPr="00C426DB">
        <w:rPr>
          <w:rFonts w:ascii="Arial" w:hAnsi="Arial" w:cs="Arial"/>
          <w:sz w:val="24"/>
          <w:szCs w:val="24"/>
        </w:rPr>
        <w:t xml:space="preserve">- si stabilisca che  </w:t>
      </w:r>
      <w:r w:rsidRPr="00B556BB">
        <w:rPr>
          <w:rFonts w:ascii="Arial" w:hAnsi="Arial" w:cs="Arial"/>
          <w:sz w:val="24"/>
          <w:szCs w:val="24"/>
        </w:rPr>
        <w:t>beni e servizi di pubblica utilità restino in mano pubblica</w:t>
      </w:r>
      <w:r w:rsidRPr="00C426DB">
        <w:rPr>
          <w:rFonts w:ascii="Arial" w:hAnsi="Arial" w:cs="Arial"/>
          <w:sz w:val="24"/>
          <w:szCs w:val="24"/>
          <w:highlight w:val="cyan"/>
        </w:rPr>
        <w:t>,</w:t>
      </w:r>
      <w:r w:rsidRPr="00C426DB">
        <w:rPr>
          <w:rFonts w:ascii="Arial" w:hAnsi="Arial" w:cs="Arial"/>
          <w:sz w:val="24"/>
          <w:szCs w:val="24"/>
        </w:rPr>
        <w:t xml:space="preserve"> fermo restando l’ottimizzazione dell’organizzazione aziendale nel rispetto di lavoratori, utenti ed ecologia:</w:t>
      </w:r>
    </w:p>
    <w:p w:rsidR="00BE67D5" w:rsidRPr="00C426DB" w:rsidRDefault="00BE67D5" w:rsidP="00BE67D5">
      <w:pPr>
        <w:spacing w:before="100" w:beforeAutospacing="1" w:after="100" w:afterAutospacing="1"/>
        <w:jc w:val="both"/>
        <w:rPr>
          <w:rFonts w:ascii="Arial" w:hAnsi="Arial" w:cs="Arial"/>
          <w:sz w:val="24"/>
          <w:szCs w:val="24"/>
          <w:highlight w:val="green"/>
        </w:rPr>
      </w:pPr>
      <w:r w:rsidRPr="00C426DB">
        <w:rPr>
          <w:rFonts w:ascii="Arial" w:hAnsi="Arial" w:cs="Arial"/>
          <w:sz w:val="24"/>
          <w:szCs w:val="24"/>
        </w:rPr>
        <w:t xml:space="preserve">- </w:t>
      </w:r>
      <w:r w:rsidRPr="00B556BB">
        <w:rPr>
          <w:rFonts w:ascii="Arial" w:hAnsi="Arial" w:cs="Arial"/>
          <w:sz w:val="24"/>
          <w:szCs w:val="24"/>
        </w:rPr>
        <w:t>prevedere per imprese, beni e servizi pubblici la gestione da parte di lavoratori e cittadini.</w:t>
      </w:r>
      <w:r w:rsidRPr="00C426DB">
        <w:rPr>
          <w:rFonts w:ascii="Arial" w:hAnsi="Arial" w:cs="Arial"/>
          <w:sz w:val="24"/>
          <w:szCs w:val="24"/>
        </w:rPr>
        <w:t xml:space="preserve"> A Parigi hanno </w:t>
      </w:r>
      <w:proofErr w:type="spellStart"/>
      <w:r w:rsidRPr="00C426DB">
        <w:rPr>
          <w:rFonts w:ascii="Arial" w:hAnsi="Arial" w:cs="Arial"/>
          <w:sz w:val="24"/>
          <w:szCs w:val="24"/>
        </w:rPr>
        <w:t>ripubblicizzato</w:t>
      </w:r>
      <w:proofErr w:type="spellEnd"/>
      <w:r w:rsidRPr="00C426DB">
        <w:rPr>
          <w:rFonts w:ascii="Arial" w:hAnsi="Arial" w:cs="Arial"/>
          <w:sz w:val="24"/>
          <w:szCs w:val="24"/>
        </w:rPr>
        <w:t xml:space="preserve"> la gestione dell’acquedotto privatizzato da Chirac nei lontani anni ottanta. E’ stato già realizzato il  modello di gestione con partecipazione tanto di lavoratori tanto di cittadini.</w:t>
      </w:r>
    </w:p>
    <w:p w:rsidR="0079242F" w:rsidRPr="00B556BB" w:rsidRDefault="0079242F" w:rsidP="0079242F">
      <w:pPr>
        <w:spacing w:before="100" w:beforeAutospacing="1" w:after="100" w:afterAutospacing="1"/>
        <w:jc w:val="both"/>
        <w:rPr>
          <w:rFonts w:ascii="Arial" w:hAnsi="Arial" w:cs="Arial"/>
          <w:sz w:val="24"/>
          <w:szCs w:val="24"/>
        </w:rPr>
      </w:pPr>
      <w:r w:rsidRPr="00B556BB">
        <w:rPr>
          <w:rFonts w:ascii="Arial" w:hAnsi="Arial" w:cs="Arial"/>
          <w:sz w:val="24"/>
          <w:szCs w:val="24"/>
        </w:rPr>
        <w:t xml:space="preserve">- incentivare le forme di cogestione peraltro istituto previsto all’art.46 della nostra carta costituzionale, di cui è d’ esempio la Germania; mentre l’attuale legge sulle Spa a questo proposito è assolutamente fasulla;   </w:t>
      </w:r>
    </w:p>
    <w:p w:rsidR="0079242F" w:rsidRPr="00B556BB" w:rsidRDefault="0079242F" w:rsidP="0079242F">
      <w:pPr>
        <w:spacing w:before="100" w:beforeAutospacing="1" w:after="100" w:afterAutospacing="1"/>
        <w:jc w:val="both"/>
        <w:rPr>
          <w:rFonts w:ascii="Arial" w:hAnsi="Arial" w:cs="Arial"/>
          <w:sz w:val="24"/>
          <w:szCs w:val="24"/>
        </w:rPr>
      </w:pPr>
      <w:r w:rsidRPr="00B556BB">
        <w:rPr>
          <w:rFonts w:ascii="Arial" w:hAnsi="Arial" w:cs="Arial"/>
          <w:sz w:val="24"/>
          <w:szCs w:val="24"/>
        </w:rPr>
        <w:t xml:space="preserve">- proporre riforme realmente incisive sul riequilibrio tra capitale e lavoro, di cui abbiamo l’esempio svedese per l’attuazione del piano </w:t>
      </w:r>
      <w:proofErr w:type="spellStart"/>
      <w:r w:rsidRPr="00B556BB">
        <w:rPr>
          <w:rFonts w:ascii="Arial" w:hAnsi="Arial" w:cs="Arial"/>
          <w:sz w:val="24"/>
          <w:szCs w:val="24"/>
        </w:rPr>
        <w:t>Meidner</w:t>
      </w:r>
      <w:proofErr w:type="spellEnd"/>
      <w:r w:rsidRPr="00B556BB">
        <w:rPr>
          <w:rFonts w:ascii="Arial" w:hAnsi="Arial" w:cs="Arial"/>
          <w:sz w:val="24"/>
          <w:szCs w:val="24"/>
        </w:rPr>
        <w:t>, (conto di saperne presto di più sulle forme di autogestione di alcune fabbriche argentine);</w:t>
      </w:r>
    </w:p>
    <w:p w:rsidR="0079242F" w:rsidRPr="00B556BB" w:rsidRDefault="0079242F" w:rsidP="0079242F">
      <w:pPr>
        <w:spacing w:before="100" w:beforeAutospacing="1" w:after="100" w:afterAutospacing="1"/>
        <w:jc w:val="both"/>
        <w:rPr>
          <w:rFonts w:ascii="Arial" w:hAnsi="Arial" w:cs="Arial"/>
          <w:sz w:val="24"/>
          <w:szCs w:val="24"/>
        </w:rPr>
      </w:pPr>
      <w:r w:rsidRPr="00B556BB">
        <w:rPr>
          <w:rFonts w:ascii="Arial" w:hAnsi="Arial" w:cs="Arial"/>
          <w:sz w:val="24"/>
          <w:szCs w:val="24"/>
        </w:rPr>
        <w:t>-  incentivare fortemente, come da art. 45 della nostra Costituzione,  le imprese cooperativistiche e forme di associazionismo;</w:t>
      </w:r>
    </w:p>
    <w:p w:rsidR="0079242F" w:rsidRPr="00B556BB" w:rsidRDefault="0079242F" w:rsidP="0079242F">
      <w:pPr>
        <w:spacing w:before="100" w:beforeAutospacing="1" w:after="100" w:afterAutospacing="1"/>
        <w:jc w:val="both"/>
        <w:rPr>
          <w:rFonts w:ascii="Arial" w:hAnsi="Arial" w:cs="Arial"/>
          <w:sz w:val="24"/>
          <w:szCs w:val="24"/>
        </w:rPr>
      </w:pPr>
      <w:r w:rsidRPr="00B556BB">
        <w:rPr>
          <w:rFonts w:ascii="Arial" w:hAnsi="Arial" w:cs="Arial"/>
          <w:sz w:val="24"/>
          <w:szCs w:val="24"/>
        </w:rPr>
        <w:t>- difesa ad oltranza  dello statuto dei lavoratori</w:t>
      </w:r>
    </w:p>
    <w:p w:rsidR="00A4174F" w:rsidRPr="00B556BB" w:rsidRDefault="00502173" w:rsidP="00502173">
      <w:pPr>
        <w:spacing w:before="100" w:beforeAutospacing="1" w:after="100" w:afterAutospacing="1"/>
        <w:jc w:val="both"/>
        <w:rPr>
          <w:rFonts w:ascii="Arial" w:hAnsi="Arial" w:cs="Arial"/>
          <w:sz w:val="24"/>
          <w:szCs w:val="24"/>
        </w:rPr>
      </w:pPr>
      <w:r w:rsidRPr="00B556BB">
        <w:rPr>
          <w:rFonts w:ascii="Arial" w:hAnsi="Arial" w:cs="Arial"/>
          <w:sz w:val="24"/>
          <w:szCs w:val="24"/>
        </w:rPr>
        <w:t>- perorare l’unificazione del sindacato, ma nel frattempo stare dalla parte del sindacato che si batte per la difesa della dignità, prima ancora  che dei diritti dei lavoratori</w:t>
      </w:r>
    </w:p>
    <w:p w:rsidR="00A4174F" w:rsidRPr="00B556BB" w:rsidRDefault="00A4174F" w:rsidP="00A4174F">
      <w:pPr>
        <w:spacing w:before="100" w:beforeAutospacing="1" w:after="100" w:afterAutospacing="1"/>
        <w:jc w:val="both"/>
        <w:rPr>
          <w:rFonts w:ascii="Arial" w:hAnsi="Arial" w:cs="Arial"/>
          <w:sz w:val="24"/>
          <w:szCs w:val="24"/>
        </w:rPr>
      </w:pPr>
      <w:r w:rsidRPr="00B556BB">
        <w:rPr>
          <w:rFonts w:ascii="Arial" w:hAnsi="Arial" w:cs="Arial"/>
          <w:sz w:val="24"/>
          <w:szCs w:val="24"/>
        </w:rPr>
        <w:t>- proporre una legge di iniziativa popolare per istituire l’assegno di inoccupazione</w:t>
      </w:r>
    </w:p>
    <w:p w:rsidR="00A4174F" w:rsidRPr="00B556BB" w:rsidRDefault="00A4174F" w:rsidP="00A4174F">
      <w:pPr>
        <w:spacing w:before="100" w:beforeAutospacing="1" w:after="100" w:afterAutospacing="1"/>
        <w:jc w:val="both"/>
        <w:rPr>
          <w:rFonts w:ascii="Arial" w:hAnsi="Arial" w:cs="Arial"/>
          <w:sz w:val="24"/>
          <w:szCs w:val="24"/>
        </w:rPr>
      </w:pPr>
      <w:r w:rsidRPr="00B556BB">
        <w:rPr>
          <w:rFonts w:ascii="Arial" w:hAnsi="Arial" w:cs="Arial"/>
          <w:sz w:val="24"/>
          <w:szCs w:val="24"/>
        </w:rPr>
        <w:t xml:space="preserve">- fare scelte decise in campo energetico per cui vanno fortemente incentivate tecnologie per produrre  energia pulita e stabilire una moratoria mondiale nei confronti di quella produzione nucleare per cui in tempi ragionevoli le centrali devono essere tutte dismesse (resta il delittuoso problema di allocare le attuali scorie, eredità micidiale che lasceremo ai cittadini del mondo futuro per millenni. </w:t>
      </w:r>
    </w:p>
    <w:p w:rsidR="00A4174F" w:rsidRPr="00B556BB" w:rsidRDefault="00A4174F" w:rsidP="00A4174F">
      <w:pPr>
        <w:spacing w:before="100" w:beforeAutospacing="1" w:after="100" w:afterAutospacing="1"/>
        <w:jc w:val="both"/>
        <w:rPr>
          <w:rFonts w:ascii="Arial" w:hAnsi="Arial" w:cs="Arial"/>
          <w:sz w:val="24"/>
          <w:szCs w:val="24"/>
        </w:rPr>
      </w:pPr>
      <w:r w:rsidRPr="00B556BB">
        <w:rPr>
          <w:rFonts w:ascii="Arial" w:hAnsi="Arial" w:cs="Arial"/>
          <w:sz w:val="24"/>
          <w:szCs w:val="24"/>
        </w:rPr>
        <w:t xml:space="preserve">- ribadire fortemente la scelta della  “Green Economy”, scelta giustamente  enfatizzata soli due anni orsono nel Manifesto </w:t>
      </w:r>
      <w:proofErr w:type="spellStart"/>
      <w:r w:rsidRPr="00B556BB">
        <w:rPr>
          <w:rFonts w:ascii="Arial" w:hAnsi="Arial" w:cs="Arial"/>
          <w:sz w:val="24"/>
          <w:szCs w:val="24"/>
        </w:rPr>
        <w:t>EuroSocialista</w:t>
      </w:r>
      <w:proofErr w:type="spellEnd"/>
      <w:r w:rsidRPr="00B556BB">
        <w:rPr>
          <w:rFonts w:ascii="Arial" w:hAnsi="Arial" w:cs="Arial"/>
          <w:sz w:val="24"/>
          <w:szCs w:val="24"/>
        </w:rPr>
        <w:t xml:space="preserve"> di Madrid.</w:t>
      </w:r>
    </w:p>
    <w:p w:rsidR="00A4174F" w:rsidRPr="00B556BB" w:rsidRDefault="00A4174F" w:rsidP="00A4174F">
      <w:pPr>
        <w:spacing w:before="100" w:beforeAutospacing="1" w:after="100" w:afterAutospacing="1"/>
        <w:jc w:val="both"/>
        <w:rPr>
          <w:rFonts w:ascii="Arial" w:hAnsi="Arial" w:cs="Arial"/>
          <w:sz w:val="24"/>
          <w:szCs w:val="24"/>
        </w:rPr>
      </w:pPr>
      <w:r w:rsidRPr="00B556BB">
        <w:rPr>
          <w:rFonts w:ascii="Arial" w:hAnsi="Arial" w:cs="Arial"/>
          <w:sz w:val="24"/>
          <w:szCs w:val="24"/>
        </w:rPr>
        <w:t xml:space="preserve">- salvaguardia di stato sociale a partire da scuola e sanità pubblica </w:t>
      </w:r>
    </w:p>
    <w:p w:rsidR="002C616D" w:rsidRPr="00B556BB" w:rsidRDefault="002C616D" w:rsidP="002C616D">
      <w:pPr>
        <w:spacing w:before="100" w:beforeAutospacing="1" w:after="100" w:afterAutospacing="1"/>
        <w:jc w:val="both"/>
        <w:rPr>
          <w:rFonts w:ascii="Arial" w:hAnsi="Arial" w:cs="Arial"/>
          <w:sz w:val="24"/>
          <w:szCs w:val="24"/>
        </w:rPr>
      </w:pPr>
      <w:r w:rsidRPr="00C426DB">
        <w:rPr>
          <w:rFonts w:ascii="Arial" w:hAnsi="Arial" w:cs="Arial"/>
          <w:sz w:val="24"/>
          <w:szCs w:val="24"/>
        </w:rPr>
        <w:lastRenderedPageBreak/>
        <w:t xml:space="preserve">Infine perché quanto sopra il programma per gli aspetti economici abbia minimamente possibilità di realizzarsi  è necessario </w:t>
      </w:r>
      <w:r w:rsidRPr="00B556BB">
        <w:rPr>
          <w:rFonts w:ascii="Arial" w:hAnsi="Arial" w:cs="Arial"/>
          <w:sz w:val="24"/>
          <w:szCs w:val="24"/>
        </w:rPr>
        <w:t>proporre urgentemente un "governo economico europeo” come indicato già dal recente documento congiunto PSF-SPD.</w:t>
      </w:r>
    </w:p>
    <w:p w:rsidR="00B055F4" w:rsidRPr="00C426DB" w:rsidRDefault="00B055F4" w:rsidP="00B055F4">
      <w:pPr>
        <w:spacing w:before="100" w:beforeAutospacing="1" w:after="100" w:afterAutospacing="1"/>
        <w:jc w:val="both"/>
        <w:rPr>
          <w:rFonts w:ascii="Arial" w:hAnsi="Arial" w:cs="Arial"/>
          <w:sz w:val="24"/>
          <w:szCs w:val="24"/>
        </w:rPr>
      </w:pPr>
      <w:r w:rsidRPr="00C426DB">
        <w:rPr>
          <w:rFonts w:ascii="Arial" w:hAnsi="Arial" w:cs="Arial"/>
          <w:sz w:val="24"/>
          <w:szCs w:val="24"/>
        </w:rPr>
        <w:t>Dopo discettato, nei punti indicati sopra,  del valore della “libertà di” , ora sarà bene parlare, sono laico, liberalsocialista,  della “Liberta da”, ovvero,</w:t>
      </w:r>
    </w:p>
    <w:p w:rsidR="004C5E58" w:rsidRPr="00C426DB" w:rsidRDefault="004C5E58" w:rsidP="00B055F4">
      <w:pPr>
        <w:spacing w:before="100" w:beforeAutospacing="1" w:after="100" w:afterAutospacing="1"/>
        <w:jc w:val="both"/>
        <w:rPr>
          <w:rFonts w:ascii="Arial" w:hAnsi="Arial" w:cs="Arial"/>
          <w:sz w:val="24"/>
          <w:szCs w:val="24"/>
        </w:rPr>
      </w:pPr>
      <w:r w:rsidRPr="00C426DB">
        <w:rPr>
          <w:rFonts w:ascii="Arial" w:hAnsi="Arial" w:cs="Arial"/>
          <w:sz w:val="24"/>
          <w:szCs w:val="24"/>
        </w:rPr>
        <w:t>difesa e promozione di</w:t>
      </w:r>
      <w:r w:rsidR="00B556BB">
        <w:rPr>
          <w:rFonts w:ascii="Arial" w:hAnsi="Arial" w:cs="Arial"/>
          <w:sz w:val="24"/>
          <w:szCs w:val="24"/>
        </w:rPr>
        <w:t xml:space="preserve"> </w:t>
      </w:r>
    </w:p>
    <w:p w:rsidR="00B055F4" w:rsidRPr="00C426DB" w:rsidRDefault="00B055F4" w:rsidP="00B055F4">
      <w:pPr>
        <w:spacing w:before="100" w:beforeAutospacing="1" w:after="100" w:afterAutospacing="1"/>
        <w:jc w:val="both"/>
        <w:rPr>
          <w:rFonts w:ascii="Arial" w:hAnsi="Arial" w:cs="Arial"/>
          <w:sz w:val="24"/>
          <w:szCs w:val="24"/>
        </w:rPr>
      </w:pPr>
      <w:r w:rsidRPr="00C426DB">
        <w:rPr>
          <w:rFonts w:ascii="Arial" w:hAnsi="Arial" w:cs="Arial"/>
          <w:sz w:val="24"/>
          <w:szCs w:val="24"/>
        </w:rPr>
        <w:t>1) Laicità come principio universale;</w:t>
      </w:r>
      <w:r w:rsidR="00156276">
        <w:rPr>
          <w:rFonts w:ascii="Arial" w:hAnsi="Arial" w:cs="Arial"/>
          <w:sz w:val="24"/>
          <w:szCs w:val="24"/>
        </w:rPr>
        <w:t xml:space="preserve"> </w:t>
      </w:r>
      <w:r w:rsidRPr="00C426DB">
        <w:rPr>
          <w:rFonts w:ascii="Arial" w:hAnsi="Arial" w:cs="Arial"/>
          <w:sz w:val="24"/>
          <w:szCs w:val="24"/>
        </w:rPr>
        <w:t xml:space="preserve">2)diritti civili, 3) nuovi diritti: a) scelta di procreazione (difesa della legge sulla maternità assistita) o meno (difesa della legge sull’aborto); </w:t>
      </w:r>
    </w:p>
    <w:p w:rsidR="00B055F4" w:rsidRPr="00C426DB" w:rsidRDefault="00B055F4" w:rsidP="00B055F4">
      <w:pPr>
        <w:spacing w:before="100" w:beforeAutospacing="1" w:after="100" w:afterAutospacing="1"/>
        <w:jc w:val="both"/>
        <w:rPr>
          <w:rFonts w:ascii="Arial" w:hAnsi="Arial" w:cs="Arial"/>
          <w:sz w:val="24"/>
          <w:szCs w:val="24"/>
        </w:rPr>
      </w:pPr>
      <w:r w:rsidRPr="00C426DB">
        <w:rPr>
          <w:rFonts w:ascii="Arial" w:hAnsi="Arial" w:cs="Arial"/>
          <w:sz w:val="24"/>
          <w:szCs w:val="24"/>
        </w:rPr>
        <w:t>b) stili vita  personali (difesa della legge sul divorzio e coppie di fatto anche di fatto);</w:t>
      </w:r>
    </w:p>
    <w:p w:rsidR="00B055F4" w:rsidRPr="00C426DB" w:rsidRDefault="00B055F4" w:rsidP="00B055F4">
      <w:pPr>
        <w:spacing w:before="100" w:beforeAutospacing="1" w:after="100" w:afterAutospacing="1"/>
        <w:jc w:val="both"/>
        <w:rPr>
          <w:rFonts w:ascii="Arial" w:hAnsi="Arial" w:cs="Arial"/>
          <w:sz w:val="24"/>
          <w:szCs w:val="24"/>
        </w:rPr>
      </w:pPr>
      <w:r w:rsidRPr="00C426DB">
        <w:rPr>
          <w:rFonts w:ascii="Arial" w:hAnsi="Arial" w:cs="Arial"/>
          <w:sz w:val="24"/>
          <w:szCs w:val="24"/>
        </w:rPr>
        <w:t>c) diritto matrimonio di omosessuali; d) libertà di assunzione di droghe leggere e medicalizzazione  di droghe pesanti (con programmi di disassuefazione medica e psicologica (ma anche per alcol, tabacco e psicofarmaci);</w:t>
      </w:r>
      <w:r w:rsidR="00156276">
        <w:rPr>
          <w:rFonts w:ascii="Arial" w:hAnsi="Arial" w:cs="Arial"/>
          <w:sz w:val="24"/>
          <w:szCs w:val="24"/>
        </w:rPr>
        <w:t xml:space="preserve"> </w:t>
      </w:r>
      <w:r w:rsidRPr="00C426DB">
        <w:rPr>
          <w:rFonts w:ascii="Arial" w:hAnsi="Arial" w:cs="Arial"/>
          <w:sz w:val="24"/>
          <w:szCs w:val="24"/>
        </w:rPr>
        <w:t>e) libertà di fruire di prestazione sessuali a pagamento e dunque di legalizzare la</w:t>
      </w:r>
      <w:r w:rsidR="00156276">
        <w:rPr>
          <w:rFonts w:ascii="Arial" w:hAnsi="Arial" w:cs="Arial"/>
          <w:sz w:val="24"/>
          <w:szCs w:val="24"/>
        </w:rPr>
        <w:t xml:space="preserve"> prostituzione.</w:t>
      </w:r>
      <w:r w:rsidRPr="00C426DB">
        <w:rPr>
          <w:rFonts w:ascii="Arial" w:hAnsi="Arial" w:cs="Arial"/>
          <w:sz w:val="24"/>
          <w:szCs w:val="24"/>
        </w:rPr>
        <w:t xml:space="preserve"> Evitando in questo modo l’assegnazione </w:t>
      </w:r>
      <w:r w:rsidR="00156276">
        <w:rPr>
          <w:rFonts w:ascii="Arial" w:hAnsi="Arial" w:cs="Arial"/>
          <w:sz w:val="24"/>
          <w:szCs w:val="24"/>
        </w:rPr>
        <w:t xml:space="preserve">da parte dello Stato </w:t>
      </w:r>
      <w:r w:rsidRPr="00C426DB">
        <w:rPr>
          <w:rFonts w:ascii="Arial" w:hAnsi="Arial" w:cs="Arial"/>
          <w:sz w:val="24"/>
          <w:szCs w:val="24"/>
        </w:rPr>
        <w:t>del monopolio del mercato di sesso e droga alla criminalità organizzata; Su questo punto il discorso da fare sarebbe assai lungo per i risvolti di economia sommersa e di flussi di capitali esorbitanti sul mercato imprenditoriale che viene ad essere contaminato da concorrenza sleale e infiltrazioni mafiose. Se ne riparlerà in altra occasione.</w:t>
      </w:r>
      <w:r w:rsidR="00156276">
        <w:rPr>
          <w:rFonts w:ascii="Arial" w:hAnsi="Arial" w:cs="Arial"/>
          <w:sz w:val="24"/>
          <w:szCs w:val="24"/>
        </w:rPr>
        <w:t xml:space="preserve"> </w:t>
      </w:r>
      <w:r w:rsidRPr="00C426DB">
        <w:rPr>
          <w:rFonts w:ascii="Arial" w:hAnsi="Arial" w:cs="Arial"/>
          <w:sz w:val="24"/>
          <w:szCs w:val="24"/>
        </w:rPr>
        <w:t xml:space="preserve">f), diritto di scelta  di morire dignitosamente ( proporre legge sull’eutanasia evitando lunghe e devastanti agonie di malati terminali, gestiti in massima parte da enti religiosi che approfittando di manodopera a costo quasi zero come le suore stanno monopolizzando il “triste mercato dei sofferenti morituri) </w:t>
      </w:r>
    </w:p>
    <w:p w:rsidR="00B055F4" w:rsidRPr="00C426DB" w:rsidRDefault="00B055F4" w:rsidP="00B055F4">
      <w:pPr>
        <w:spacing w:before="100" w:beforeAutospacing="1" w:after="100" w:afterAutospacing="1"/>
        <w:jc w:val="both"/>
        <w:rPr>
          <w:rFonts w:ascii="Arial" w:hAnsi="Arial" w:cs="Arial"/>
          <w:sz w:val="24"/>
          <w:szCs w:val="24"/>
        </w:rPr>
      </w:pPr>
      <w:r w:rsidRPr="00C426DB">
        <w:rPr>
          <w:rFonts w:ascii="Arial" w:hAnsi="Arial" w:cs="Arial"/>
          <w:sz w:val="24"/>
          <w:szCs w:val="24"/>
        </w:rPr>
        <w:t xml:space="preserve">Da ultimo </w:t>
      </w:r>
      <w:r w:rsidR="00156276">
        <w:rPr>
          <w:rFonts w:ascii="Arial" w:hAnsi="Arial" w:cs="Arial"/>
          <w:sz w:val="24"/>
          <w:szCs w:val="24"/>
        </w:rPr>
        <w:t xml:space="preserve">ma non il meno importante, </w:t>
      </w:r>
      <w:r w:rsidRPr="00C426DB">
        <w:rPr>
          <w:rFonts w:ascii="Arial" w:hAnsi="Arial" w:cs="Arial"/>
          <w:sz w:val="24"/>
          <w:szCs w:val="24"/>
        </w:rPr>
        <w:t>PACE</w:t>
      </w:r>
      <w:r w:rsidR="00156276">
        <w:rPr>
          <w:rFonts w:ascii="Arial" w:hAnsi="Arial" w:cs="Arial"/>
          <w:sz w:val="24"/>
          <w:szCs w:val="24"/>
        </w:rPr>
        <w:t xml:space="preserve"> </w:t>
      </w:r>
      <w:r w:rsidRPr="00C426DB">
        <w:rPr>
          <w:rFonts w:ascii="Arial" w:hAnsi="Arial" w:cs="Arial"/>
          <w:sz w:val="24"/>
          <w:szCs w:val="24"/>
        </w:rPr>
        <w:t xml:space="preserve">Il valore della pace che deve essere perseguito attraverso la “filosofia del dialogo” (Guido Calogero insegna)  attuando un quadro legislativo mondiale e assegnando  all’ONU il compito di fare rispettare laicità,  diritti universali, individuali, sociali ed ecologici e di intervenire con  misure economiche adeguate operando concretamente in una visione cooperativistica globale con programmi di intervento economico-finanziario per coltivazioni e lavorazione di prodotti vitali, ma anche programmi per l’istruzione e per l’educazione sanitaria nonché per la limitazione delle nascite  (vedasi libro “Per un nuovo riformismo” Paolo </w:t>
      </w:r>
      <w:proofErr w:type="spellStart"/>
      <w:r w:rsidRPr="00C426DB">
        <w:rPr>
          <w:rFonts w:ascii="Arial" w:hAnsi="Arial" w:cs="Arial"/>
          <w:sz w:val="24"/>
          <w:szCs w:val="24"/>
        </w:rPr>
        <w:t>Sylos</w:t>
      </w:r>
      <w:proofErr w:type="spellEnd"/>
      <w:r w:rsidRPr="00C426DB">
        <w:rPr>
          <w:rFonts w:ascii="Arial" w:hAnsi="Arial" w:cs="Arial"/>
          <w:sz w:val="24"/>
          <w:szCs w:val="24"/>
        </w:rPr>
        <w:t xml:space="preserve"> </w:t>
      </w:r>
      <w:proofErr w:type="spellStart"/>
      <w:r w:rsidRPr="00C426DB">
        <w:rPr>
          <w:rFonts w:ascii="Arial" w:hAnsi="Arial" w:cs="Arial"/>
          <w:sz w:val="24"/>
          <w:szCs w:val="24"/>
        </w:rPr>
        <w:t>Labini</w:t>
      </w:r>
      <w:proofErr w:type="spellEnd"/>
      <w:r w:rsidRPr="00C426DB">
        <w:rPr>
          <w:rFonts w:ascii="Arial" w:hAnsi="Arial" w:cs="Arial"/>
          <w:sz w:val="24"/>
          <w:szCs w:val="24"/>
        </w:rPr>
        <w:t xml:space="preserve"> con Alessandro </w:t>
      </w:r>
      <w:proofErr w:type="spellStart"/>
      <w:r w:rsidRPr="00C426DB">
        <w:rPr>
          <w:rFonts w:ascii="Arial" w:hAnsi="Arial" w:cs="Arial"/>
          <w:sz w:val="24"/>
          <w:szCs w:val="24"/>
        </w:rPr>
        <w:t>Roncaglia</w:t>
      </w:r>
      <w:proofErr w:type="spellEnd"/>
      <w:r w:rsidRPr="00C426DB">
        <w:rPr>
          <w:rFonts w:ascii="Arial" w:hAnsi="Arial" w:cs="Arial"/>
          <w:sz w:val="24"/>
          <w:szCs w:val="24"/>
        </w:rPr>
        <w:t xml:space="preserve">) in cui proponevano tra le tante altre utili  indicazioni, programmi specifici per il </w:t>
      </w:r>
      <w:proofErr w:type="spellStart"/>
      <w:r w:rsidRPr="00C426DB">
        <w:rPr>
          <w:rFonts w:ascii="Arial" w:hAnsi="Arial" w:cs="Arial"/>
          <w:sz w:val="24"/>
          <w:szCs w:val="24"/>
        </w:rPr>
        <w:t>Sub-Sahara</w:t>
      </w:r>
      <w:proofErr w:type="spellEnd"/>
      <w:r w:rsidRPr="00C426DB">
        <w:rPr>
          <w:rFonts w:ascii="Arial" w:hAnsi="Arial" w:cs="Arial"/>
          <w:sz w:val="24"/>
          <w:szCs w:val="24"/>
        </w:rPr>
        <w:t xml:space="preserve">. </w:t>
      </w:r>
    </w:p>
    <w:p w:rsidR="00B055F4" w:rsidRPr="00C426DB" w:rsidRDefault="00B055F4" w:rsidP="00B055F4">
      <w:pPr>
        <w:spacing w:before="100" w:beforeAutospacing="1" w:after="100" w:afterAutospacing="1"/>
        <w:jc w:val="both"/>
        <w:rPr>
          <w:rFonts w:ascii="Arial" w:hAnsi="Arial" w:cs="Arial"/>
          <w:sz w:val="24"/>
          <w:szCs w:val="24"/>
        </w:rPr>
      </w:pPr>
      <w:r w:rsidRPr="00C426DB">
        <w:rPr>
          <w:rFonts w:ascii="Arial" w:hAnsi="Arial" w:cs="Arial"/>
          <w:sz w:val="24"/>
          <w:szCs w:val="24"/>
        </w:rPr>
        <w:t>Quanto sopra per la definizione di un progetto</w:t>
      </w:r>
      <w:r w:rsidR="001C57B0">
        <w:rPr>
          <w:rFonts w:ascii="Arial" w:hAnsi="Arial" w:cs="Arial"/>
          <w:sz w:val="24"/>
          <w:szCs w:val="24"/>
        </w:rPr>
        <w:t xml:space="preserve"> e di un programma di politica </w:t>
      </w:r>
      <w:r w:rsidRPr="00C426DB">
        <w:rPr>
          <w:rFonts w:ascii="Arial" w:hAnsi="Arial" w:cs="Arial"/>
          <w:sz w:val="24"/>
          <w:szCs w:val="24"/>
        </w:rPr>
        <w:t xml:space="preserve"> socialista europea che tenti di incidere anche a livello mondiale. </w:t>
      </w:r>
    </w:p>
    <w:p w:rsidR="00AF5E3E" w:rsidRPr="00C426DB" w:rsidRDefault="00B055F4" w:rsidP="00AF5E3E">
      <w:pPr>
        <w:rPr>
          <w:rFonts w:ascii="Arial" w:hAnsi="Arial" w:cs="Arial"/>
          <w:sz w:val="24"/>
          <w:szCs w:val="24"/>
        </w:rPr>
      </w:pPr>
      <w:r w:rsidRPr="00C426DB">
        <w:rPr>
          <w:rFonts w:ascii="Arial" w:hAnsi="Arial" w:cs="Arial"/>
          <w:sz w:val="24"/>
          <w:szCs w:val="24"/>
        </w:rPr>
        <w:t xml:space="preserve">Penso che il collante ideologico  per la sinistra italiana potrebbe ancora essere oggi   la Costituzione Italiana, non a caso definita da Piero </w:t>
      </w:r>
      <w:proofErr w:type="spellStart"/>
      <w:r w:rsidRPr="00C426DB">
        <w:rPr>
          <w:rFonts w:ascii="Arial" w:hAnsi="Arial" w:cs="Arial"/>
          <w:sz w:val="24"/>
          <w:szCs w:val="24"/>
        </w:rPr>
        <w:t>Calamandrei</w:t>
      </w:r>
      <w:proofErr w:type="spellEnd"/>
      <w:r w:rsidRPr="00C426DB">
        <w:rPr>
          <w:rFonts w:ascii="Arial" w:hAnsi="Arial" w:cs="Arial"/>
          <w:sz w:val="24"/>
          <w:szCs w:val="24"/>
        </w:rPr>
        <w:t>,  “</w:t>
      </w:r>
      <w:r w:rsidRPr="00C426DB">
        <w:rPr>
          <w:rFonts w:ascii="Arial" w:hAnsi="Arial" w:cs="Arial"/>
          <w:i/>
          <w:sz w:val="24"/>
          <w:szCs w:val="24"/>
        </w:rPr>
        <w:t>Costituzione una rivoluzione promessa</w:t>
      </w:r>
      <w:r w:rsidRPr="00C426DB">
        <w:rPr>
          <w:rFonts w:ascii="Arial" w:hAnsi="Arial" w:cs="Arial"/>
          <w:sz w:val="24"/>
          <w:szCs w:val="24"/>
        </w:rPr>
        <w:t>”.</w:t>
      </w:r>
    </w:p>
    <w:p w:rsidR="002812A6" w:rsidRPr="00C426DB" w:rsidRDefault="002812A6">
      <w:pPr>
        <w:rPr>
          <w:sz w:val="24"/>
          <w:szCs w:val="24"/>
        </w:rPr>
      </w:pPr>
    </w:p>
    <w:sectPr w:rsidR="002812A6" w:rsidRPr="00C426DB" w:rsidSect="002812A6">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070" w:rsidRDefault="009A2070" w:rsidP="00E63AAB">
      <w:pPr>
        <w:spacing w:after="0" w:line="240" w:lineRule="auto"/>
      </w:pPr>
      <w:r>
        <w:separator/>
      </w:r>
    </w:p>
  </w:endnote>
  <w:endnote w:type="continuationSeparator" w:id="0">
    <w:p w:rsidR="009A2070" w:rsidRDefault="009A2070" w:rsidP="00E63A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AAB" w:rsidRDefault="00E63AAB">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0412"/>
      <w:docPartObj>
        <w:docPartGallery w:val="Page Numbers (Bottom of Page)"/>
        <w:docPartUnique/>
      </w:docPartObj>
    </w:sdtPr>
    <w:sdtContent>
      <w:p w:rsidR="00235E92" w:rsidRDefault="0043769F">
        <w:pPr>
          <w:pStyle w:val="Pidipagina"/>
          <w:jc w:val="right"/>
        </w:pPr>
        <w:fldSimple w:instr=" PAGE   \* MERGEFORMAT ">
          <w:r w:rsidR="00547AA1">
            <w:rPr>
              <w:noProof/>
            </w:rPr>
            <w:t>1</w:t>
          </w:r>
        </w:fldSimple>
      </w:p>
    </w:sdtContent>
  </w:sdt>
  <w:p w:rsidR="00E63AAB" w:rsidRDefault="00E63AAB">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AAB" w:rsidRDefault="00E63AA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070" w:rsidRDefault="009A2070" w:rsidP="00E63AAB">
      <w:pPr>
        <w:spacing w:after="0" w:line="240" w:lineRule="auto"/>
      </w:pPr>
      <w:r>
        <w:separator/>
      </w:r>
    </w:p>
  </w:footnote>
  <w:footnote w:type="continuationSeparator" w:id="0">
    <w:p w:rsidR="009A2070" w:rsidRDefault="009A2070" w:rsidP="00E63A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AAB" w:rsidRDefault="00E63AAB">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0411"/>
      <w:docPartObj>
        <w:docPartGallery w:val="Page Numbers (Top of Page)"/>
        <w:docPartUnique/>
      </w:docPartObj>
    </w:sdtPr>
    <w:sdtContent>
      <w:p w:rsidR="00E63AAB" w:rsidRDefault="0043769F">
        <w:pPr>
          <w:pStyle w:val="Intestazione"/>
          <w:jc w:val="right"/>
        </w:pPr>
        <w:fldSimple w:instr=" PAGE   \* MERGEFORMAT ">
          <w:r w:rsidR="00547AA1">
            <w:rPr>
              <w:noProof/>
            </w:rPr>
            <w:t>1</w:t>
          </w:r>
        </w:fldSimple>
      </w:p>
    </w:sdtContent>
  </w:sdt>
  <w:p w:rsidR="00E63AAB" w:rsidRDefault="00E63AAB">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AAB" w:rsidRDefault="00E63AAB">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F52F7F"/>
    <w:rsid w:val="000572D6"/>
    <w:rsid w:val="00072EBD"/>
    <w:rsid w:val="00080A80"/>
    <w:rsid w:val="001315CF"/>
    <w:rsid w:val="00156276"/>
    <w:rsid w:val="00156FD7"/>
    <w:rsid w:val="001C57B0"/>
    <w:rsid w:val="001F6386"/>
    <w:rsid w:val="00235E92"/>
    <w:rsid w:val="00245339"/>
    <w:rsid w:val="00265578"/>
    <w:rsid w:val="002812A6"/>
    <w:rsid w:val="002B4785"/>
    <w:rsid w:val="002C616D"/>
    <w:rsid w:val="002D1594"/>
    <w:rsid w:val="003301A1"/>
    <w:rsid w:val="003374D7"/>
    <w:rsid w:val="003760FF"/>
    <w:rsid w:val="00392756"/>
    <w:rsid w:val="003E78A4"/>
    <w:rsid w:val="0043769F"/>
    <w:rsid w:val="00454236"/>
    <w:rsid w:val="00490A62"/>
    <w:rsid w:val="00497766"/>
    <w:rsid w:val="004C5E58"/>
    <w:rsid w:val="004E19A2"/>
    <w:rsid w:val="00502173"/>
    <w:rsid w:val="00547AA1"/>
    <w:rsid w:val="00585181"/>
    <w:rsid w:val="0079242F"/>
    <w:rsid w:val="0079489E"/>
    <w:rsid w:val="007D5EF7"/>
    <w:rsid w:val="008D4E7D"/>
    <w:rsid w:val="009A2070"/>
    <w:rsid w:val="00A4174F"/>
    <w:rsid w:val="00AF5E3E"/>
    <w:rsid w:val="00B055F4"/>
    <w:rsid w:val="00B556BB"/>
    <w:rsid w:val="00BB2D35"/>
    <w:rsid w:val="00BE67D5"/>
    <w:rsid w:val="00C426DB"/>
    <w:rsid w:val="00C61628"/>
    <w:rsid w:val="00C83BA7"/>
    <w:rsid w:val="00CE16A6"/>
    <w:rsid w:val="00D60CFC"/>
    <w:rsid w:val="00D708AA"/>
    <w:rsid w:val="00DA355F"/>
    <w:rsid w:val="00E410C3"/>
    <w:rsid w:val="00E63AAB"/>
    <w:rsid w:val="00EC76F9"/>
    <w:rsid w:val="00ED75C4"/>
    <w:rsid w:val="00F52F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12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52F7F"/>
    <w:pPr>
      <w:ind w:left="720"/>
      <w:contextualSpacing/>
    </w:pPr>
  </w:style>
  <w:style w:type="character" w:styleId="Collegamentoipertestuale">
    <w:name w:val="Hyperlink"/>
    <w:basedOn w:val="Carpredefinitoparagrafo"/>
    <w:uiPriority w:val="99"/>
    <w:unhideWhenUsed/>
    <w:rsid w:val="00F52F7F"/>
    <w:rPr>
      <w:color w:val="0000FF" w:themeColor="hyperlink"/>
      <w:u w:val="single"/>
    </w:rPr>
  </w:style>
  <w:style w:type="paragraph" w:styleId="Intestazione">
    <w:name w:val="header"/>
    <w:basedOn w:val="Normale"/>
    <w:link w:val="IntestazioneCarattere"/>
    <w:uiPriority w:val="99"/>
    <w:unhideWhenUsed/>
    <w:rsid w:val="00E63AA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63AAB"/>
  </w:style>
  <w:style w:type="paragraph" w:styleId="Pidipagina">
    <w:name w:val="footer"/>
    <w:basedOn w:val="Normale"/>
    <w:link w:val="PidipaginaCarattere"/>
    <w:uiPriority w:val="99"/>
    <w:unhideWhenUsed/>
    <w:rsid w:val="00E63AA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63AAB"/>
  </w:style>
</w:styles>
</file>

<file path=word/webSettings.xml><?xml version="1.0" encoding="utf-8"?>
<w:webSettings xmlns:r="http://schemas.openxmlformats.org/officeDocument/2006/relationships" xmlns:w="http://schemas.openxmlformats.org/wordprocessingml/2006/main">
  <w:divs>
    <w:div w:id="168428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1807</Words>
  <Characters>10300</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dc:creator>
  <cp:lastModifiedBy>Besostri</cp:lastModifiedBy>
  <cp:revision>37</cp:revision>
  <dcterms:created xsi:type="dcterms:W3CDTF">2010-09-10T07:53:00Z</dcterms:created>
  <dcterms:modified xsi:type="dcterms:W3CDTF">2010-09-21T14:46:00Z</dcterms:modified>
</cp:coreProperties>
</file>